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FEB502" w14:textId="77777777" w:rsidR="001E083D" w:rsidRDefault="001E083D" w:rsidP="001E083D">
      <w:pPr>
        <w:pStyle w:val="NormalWeb"/>
        <w:rPr>
          <w:rFonts w:ascii="Gill Sans" w:hAnsi="Gill Sans"/>
          <w:b/>
          <w:i/>
          <w:u w:val="single"/>
        </w:rPr>
      </w:pPr>
      <w:bookmarkStart w:id="0" w:name="OLE_LINK3"/>
      <w:bookmarkStart w:id="1" w:name="OLE_LINK4"/>
      <w:bookmarkStart w:id="2" w:name="_GoBack"/>
      <w:bookmarkEnd w:id="0"/>
      <w:bookmarkEnd w:id="1"/>
      <w:bookmarkEnd w:id="2"/>
      <w:r>
        <w:rPr>
          <w:rFonts w:ascii="Gill Sans" w:hAnsi="Gill Sans"/>
          <w:b/>
          <w:i/>
          <w:u w:val="single"/>
        </w:rPr>
        <w:t>For Immediate Release</w:t>
      </w:r>
    </w:p>
    <w:p w14:paraId="3B730025" w14:textId="77777777" w:rsidR="001E083D" w:rsidRDefault="001E083D" w:rsidP="001E083D">
      <w:pPr>
        <w:spacing w:before="100" w:beforeAutospacing="1" w:after="100" w:afterAutospacing="1"/>
        <w:rPr>
          <w:rFonts w:ascii="Arial" w:hAnsi="Arial" w:cs="Arial"/>
          <w:noProof/>
        </w:rPr>
      </w:pPr>
      <w:r>
        <w:rPr>
          <w:rFonts w:ascii="Gill Sans" w:hAnsi="Gill Sans"/>
        </w:rPr>
        <w:t xml:space="preserve">Contact: - </w:t>
      </w:r>
      <w:r>
        <w:rPr>
          <w:rFonts w:ascii="Gill Sans" w:hAnsi="Gill Sans"/>
          <w:b/>
        </w:rPr>
        <w:t xml:space="preserve">Perry </w:t>
      </w:r>
      <w:proofErr w:type="spellStart"/>
      <w:r>
        <w:rPr>
          <w:rFonts w:ascii="Gill Sans" w:hAnsi="Gill Sans"/>
          <w:b/>
        </w:rPr>
        <w:t>Beneduce</w:t>
      </w:r>
      <w:proofErr w:type="spellEnd"/>
      <w:r>
        <w:rPr>
          <w:rFonts w:ascii="Gill Sans" w:hAnsi="Gill Sans"/>
        </w:rPr>
        <w:t xml:space="preserve"> - O</w:t>
      </w:r>
      <w:r>
        <w:rPr>
          <w:rStyle w:val="style11"/>
          <w:rFonts w:ascii="Gill Sans" w:hAnsi="Gill Sans"/>
        </w:rPr>
        <w:t xml:space="preserve">ffice: </w:t>
      </w:r>
      <w:r>
        <w:rPr>
          <w:rFonts w:ascii="Gill Sans" w:hAnsi="Gill Sans"/>
        </w:rPr>
        <w:t>732-292-1400 - Email: pbeneduce@dianeturton.com</w:t>
      </w:r>
    </w:p>
    <w:p w14:paraId="45D94D01" w14:textId="77777777" w:rsidR="001E083D" w:rsidRDefault="00F50875" w:rsidP="00F50875">
      <w:pPr>
        <w:pStyle w:val="NormalWeb"/>
        <w:shd w:val="clear" w:color="auto" w:fill="FFFFFF"/>
        <w:jc w:val="center"/>
        <w:rPr>
          <w:rFonts w:ascii="Arial" w:hAnsi="Arial" w:cs="Arial"/>
          <w:b/>
          <w:color w:val="333333"/>
          <w:sz w:val="32"/>
          <w:szCs w:val="32"/>
        </w:rPr>
      </w:pPr>
      <w:r>
        <w:rPr>
          <w:rFonts w:ascii="Arial" w:hAnsi="Arial" w:cs="Arial"/>
          <w:b/>
          <w:noProof/>
          <w:color w:val="333333"/>
          <w:sz w:val="32"/>
          <w:szCs w:val="32"/>
        </w:rPr>
        <w:drawing>
          <wp:inline distT="0" distB="0" distL="0" distR="0" wp14:anchorId="1C1EDC25" wp14:editId="66F02BD0">
            <wp:extent cx="1390650" cy="2085975"/>
            <wp:effectExtent l="19050" t="0" r="0" b="0"/>
            <wp:docPr id="1" name="Picture 1" descr="C:\Users\pbeneduce.DIANETURTONR\Desktop\Dawns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eneduce.DIANETURTONR\Desktop\Dawns photo.jpg"/>
                    <pic:cNvPicPr>
                      <a:picLocks noChangeAspect="1" noChangeArrowheads="1"/>
                    </pic:cNvPicPr>
                  </pic:nvPicPr>
                  <pic:blipFill>
                    <a:blip r:embed="rId6" cstate="print"/>
                    <a:srcRect/>
                    <a:stretch>
                      <a:fillRect/>
                    </a:stretch>
                  </pic:blipFill>
                  <pic:spPr bwMode="auto">
                    <a:xfrm>
                      <a:off x="0" y="0"/>
                      <a:ext cx="1390650" cy="2085975"/>
                    </a:xfrm>
                    <a:prstGeom prst="rect">
                      <a:avLst/>
                    </a:prstGeom>
                    <a:noFill/>
                    <a:ln w="9525">
                      <a:noFill/>
                      <a:miter lim="800000"/>
                      <a:headEnd/>
                      <a:tailEnd/>
                    </a:ln>
                  </pic:spPr>
                </pic:pic>
              </a:graphicData>
            </a:graphic>
          </wp:inline>
        </w:drawing>
      </w:r>
    </w:p>
    <w:p w14:paraId="3C6BF6BB" w14:textId="77777777" w:rsidR="001E083D" w:rsidRDefault="001E083D" w:rsidP="001E083D">
      <w:pPr>
        <w:pStyle w:val="NormalWeb"/>
        <w:shd w:val="clear" w:color="auto" w:fill="FFFFFF"/>
        <w:jc w:val="center"/>
        <w:rPr>
          <w:rFonts w:ascii="Arial" w:hAnsi="Arial" w:cs="Arial"/>
          <w:b/>
          <w:color w:val="333333"/>
          <w:sz w:val="32"/>
          <w:szCs w:val="32"/>
        </w:rPr>
      </w:pPr>
    </w:p>
    <w:p w14:paraId="14E535D5" w14:textId="77777777" w:rsidR="001E083D" w:rsidRDefault="001E083D" w:rsidP="001E083D">
      <w:pPr>
        <w:pStyle w:val="NormalWeb"/>
        <w:shd w:val="clear" w:color="auto" w:fill="FFFFFF"/>
        <w:jc w:val="center"/>
        <w:rPr>
          <w:rFonts w:ascii="Arial" w:hAnsi="Arial" w:cs="Arial"/>
          <w:b/>
          <w:color w:val="333333"/>
          <w:sz w:val="32"/>
          <w:szCs w:val="32"/>
        </w:rPr>
      </w:pPr>
      <w:r>
        <w:rPr>
          <w:rFonts w:ascii="Arial" w:hAnsi="Arial" w:cs="Arial"/>
          <w:b/>
          <w:color w:val="333333"/>
          <w:sz w:val="32"/>
          <w:szCs w:val="32"/>
        </w:rPr>
        <w:t xml:space="preserve">Dawn </w:t>
      </w:r>
      <w:proofErr w:type="spellStart"/>
      <w:r>
        <w:rPr>
          <w:rFonts w:ascii="Arial" w:hAnsi="Arial" w:cs="Arial"/>
          <w:b/>
          <w:color w:val="333333"/>
          <w:sz w:val="32"/>
          <w:szCs w:val="32"/>
        </w:rPr>
        <w:t>Fetherston</w:t>
      </w:r>
      <w:proofErr w:type="spellEnd"/>
    </w:p>
    <w:p w14:paraId="384EF450" w14:textId="77777777" w:rsidR="001E083D" w:rsidRDefault="001E083D" w:rsidP="001E083D">
      <w:pPr>
        <w:pStyle w:val="NormalWeb"/>
        <w:shd w:val="clear" w:color="auto" w:fill="FFFFFF"/>
        <w:jc w:val="center"/>
        <w:rPr>
          <w:rFonts w:ascii="Arial" w:hAnsi="Arial" w:cs="Arial"/>
          <w:b/>
          <w:color w:val="333333"/>
          <w:sz w:val="32"/>
          <w:szCs w:val="32"/>
        </w:rPr>
      </w:pPr>
      <w:r>
        <w:rPr>
          <w:rFonts w:ascii="Arial" w:hAnsi="Arial" w:cs="Arial"/>
          <w:b/>
          <w:color w:val="333333"/>
          <w:sz w:val="32"/>
          <w:szCs w:val="32"/>
        </w:rPr>
        <w:t xml:space="preserve">Diane </w:t>
      </w:r>
      <w:proofErr w:type="spellStart"/>
      <w:r>
        <w:rPr>
          <w:rFonts w:ascii="Arial" w:hAnsi="Arial" w:cs="Arial"/>
          <w:b/>
          <w:color w:val="333333"/>
          <w:sz w:val="32"/>
          <w:szCs w:val="32"/>
        </w:rPr>
        <w:t>Turton</w:t>
      </w:r>
      <w:proofErr w:type="spellEnd"/>
      <w:r>
        <w:rPr>
          <w:rFonts w:ascii="Arial" w:hAnsi="Arial" w:cs="Arial"/>
          <w:b/>
          <w:color w:val="333333"/>
          <w:sz w:val="32"/>
          <w:szCs w:val="32"/>
        </w:rPr>
        <w:t xml:space="preserve">, Realtors </w:t>
      </w:r>
    </w:p>
    <w:p w14:paraId="47FF62ED" w14:textId="77777777" w:rsidR="001E083D" w:rsidRDefault="001E083D" w:rsidP="001E083D">
      <w:pPr>
        <w:pStyle w:val="NormalWeb"/>
        <w:shd w:val="clear" w:color="auto" w:fill="FFFFFF"/>
        <w:jc w:val="center"/>
        <w:rPr>
          <w:rFonts w:ascii="Arial" w:hAnsi="Arial" w:cs="Arial"/>
          <w:b/>
          <w:color w:val="333333"/>
          <w:sz w:val="32"/>
          <w:szCs w:val="32"/>
        </w:rPr>
      </w:pPr>
      <w:r>
        <w:rPr>
          <w:rFonts w:ascii="Arial" w:hAnsi="Arial" w:cs="Arial"/>
          <w:b/>
          <w:color w:val="333333"/>
          <w:sz w:val="32"/>
          <w:szCs w:val="32"/>
        </w:rPr>
        <w:t xml:space="preserve">Speaker at </w:t>
      </w:r>
    </w:p>
    <w:p w14:paraId="2B82EAFA" w14:textId="77777777" w:rsidR="001E083D" w:rsidRDefault="001E083D" w:rsidP="001E083D">
      <w:pPr>
        <w:spacing w:after="0" w:line="240" w:lineRule="auto"/>
        <w:jc w:val="center"/>
        <w:rPr>
          <w:rFonts w:ascii="Arial" w:hAnsi="Arial" w:cs="Arial"/>
          <w:b/>
          <w:sz w:val="32"/>
          <w:szCs w:val="32"/>
        </w:rPr>
      </w:pPr>
      <w:proofErr w:type="spellStart"/>
      <w:r>
        <w:rPr>
          <w:rFonts w:ascii="Arial" w:hAnsi="Arial" w:cs="Arial"/>
          <w:b/>
          <w:color w:val="000000" w:themeColor="text1"/>
          <w:sz w:val="32"/>
          <w:szCs w:val="32"/>
        </w:rPr>
        <w:t>LeadingRE</w:t>
      </w:r>
      <w:proofErr w:type="spellEnd"/>
      <w:r>
        <w:rPr>
          <w:rFonts w:ascii="Arial" w:hAnsi="Arial" w:cs="Arial"/>
          <w:b/>
          <w:color w:val="000000" w:themeColor="text1"/>
          <w:sz w:val="32"/>
          <w:szCs w:val="32"/>
        </w:rPr>
        <w:t xml:space="preserve"> Conference in Las Vegas</w:t>
      </w:r>
    </w:p>
    <w:p w14:paraId="587D3A3B" w14:textId="77777777" w:rsidR="001E083D" w:rsidRDefault="001E083D" w:rsidP="001E083D">
      <w:pPr>
        <w:spacing w:after="0" w:line="240" w:lineRule="auto"/>
      </w:pPr>
      <w:r>
        <w:rPr>
          <w:b/>
          <w:bCs/>
        </w:rPr>
        <w:t> </w:t>
      </w:r>
    </w:p>
    <w:p w14:paraId="572FD93A" w14:textId="77777777" w:rsidR="001E083D" w:rsidRDefault="001E083D" w:rsidP="001E083D">
      <w:pPr>
        <w:spacing w:after="0" w:line="240" w:lineRule="auto"/>
        <w:rPr>
          <w:rFonts w:ascii="Arial" w:hAnsi="Arial" w:cs="Arial"/>
          <w:sz w:val="24"/>
          <w:szCs w:val="24"/>
        </w:rPr>
      </w:pPr>
      <w:r>
        <w:rPr>
          <w:rFonts w:ascii="Arial" w:hAnsi="Arial" w:cs="Arial"/>
          <w:b/>
          <w:bCs/>
          <w:color w:val="000000" w:themeColor="text1"/>
          <w:sz w:val="24"/>
          <w:szCs w:val="24"/>
        </w:rPr>
        <w:t>Point Pleasant, New Jersey</w:t>
      </w:r>
      <w:r>
        <w:rPr>
          <w:rFonts w:ascii="Arial" w:hAnsi="Arial" w:cs="Arial"/>
          <w:sz w:val="24"/>
          <w:szCs w:val="24"/>
        </w:rPr>
        <w:t xml:space="preserve"> – </w:t>
      </w:r>
      <w:r>
        <w:rPr>
          <w:rFonts w:ascii="Arial" w:hAnsi="Arial" w:cs="Arial"/>
          <w:color w:val="000000" w:themeColor="text1"/>
          <w:sz w:val="24"/>
          <w:szCs w:val="24"/>
        </w:rPr>
        <w:t>March 19, 2014</w:t>
      </w:r>
      <w:r>
        <w:rPr>
          <w:rFonts w:ascii="Arial" w:hAnsi="Arial" w:cs="Arial"/>
          <w:sz w:val="24"/>
          <w:szCs w:val="24"/>
        </w:rPr>
        <w:t xml:space="preserve"> – </w:t>
      </w:r>
      <w:r>
        <w:rPr>
          <w:rFonts w:ascii="Arial" w:hAnsi="Arial" w:cs="Arial"/>
          <w:color w:val="000000" w:themeColor="text1"/>
          <w:sz w:val="24"/>
          <w:szCs w:val="24"/>
        </w:rPr>
        <w:t xml:space="preserve">Dawn </w:t>
      </w:r>
      <w:proofErr w:type="spellStart"/>
      <w:r>
        <w:rPr>
          <w:rFonts w:ascii="Arial" w:hAnsi="Arial" w:cs="Arial"/>
          <w:color w:val="000000" w:themeColor="text1"/>
          <w:sz w:val="24"/>
          <w:szCs w:val="24"/>
        </w:rPr>
        <w:t>Fetherston</w:t>
      </w:r>
      <w:proofErr w:type="spellEnd"/>
      <w:r>
        <w:rPr>
          <w:rFonts w:ascii="Arial" w:hAnsi="Arial" w:cs="Arial"/>
          <w:sz w:val="24"/>
          <w:szCs w:val="24"/>
        </w:rPr>
        <w:t>, Director of Global Relocation and Corporate Services</w:t>
      </w:r>
      <w:r>
        <w:rPr>
          <w:rFonts w:ascii="Arial" w:hAnsi="Arial" w:cs="Arial"/>
          <w:color w:val="1F497D"/>
          <w:sz w:val="24"/>
          <w:szCs w:val="24"/>
        </w:rPr>
        <w:t xml:space="preserve"> </w:t>
      </w:r>
      <w:r>
        <w:rPr>
          <w:rFonts w:ascii="Arial" w:hAnsi="Arial" w:cs="Arial"/>
          <w:sz w:val="24"/>
          <w:szCs w:val="24"/>
        </w:rPr>
        <w:t xml:space="preserve">with </w:t>
      </w:r>
      <w:r>
        <w:rPr>
          <w:rFonts w:ascii="Arial" w:hAnsi="Arial" w:cs="Arial"/>
          <w:color w:val="000000" w:themeColor="text1"/>
          <w:sz w:val="24"/>
          <w:szCs w:val="24"/>
        </w:rPr>
        <w:t xml:space="preserve">Diane </w:t>
      </w:r>
      <w:proofErr w:type="spellStart"/>
      <w:r>
        <w:rPr>
          <w:rFonts w:ascii="Arial" w:hAnsi="Arial" w:cs="Arial"/>
          <w:color w:val="000000" w:themeColor="text1"/>
          <w:sz w:val="24"/>
          <w:szCs w:val="24"/>
        </w:rPr>
        <w:t>Turton</w:t>
      </w:r>
      <w:proofErr w:type="spellEnd"/>
      <w:r>
        <w:rPr>
          <w:rFonts w:ascii="Arial" w:hAnsi="Arial" w:cs="Arial"/>
          <w:color w:val="000000" w:themeColor="text1"/>
          <w:sz w:val="24"/>
          <w:szCs w:val="24"/>
        </w:rPr>
        <w:t>, Realtors</w:t>
      </w:r>
      <w:r>
        <w:rPr>
          <w:rFonts w:ascii="Arial" w:hAnsi="Arial" w:cs="Arial"/>
          <w:sz w:val="24"/>
          <w:szCs w:val="24"/>
        </w:rPr>
        <w:t xml:space="preserve"> was a speaker at the Leading Real Estate Companies of the World</w:t>
      </w:r>
      <w:r>
        <w:rPr>
          <w:rFonts w:ascii="Arial" w:hAnsi="Arial" w:cs="Arial"/>
          <w:sz w:val="24"/>
          <w:szCs w:val="24"/>
          <w:vertAlign w:val="superscript"/>
        </w:rPr>
        <w:t>®</w:t>
      </w:r>
      <w:r>
        <w:rPr>
          <w:rFonts w:ascii="Arial" w:hAnsi="Arial" w:cs="Arial"/>
          <w:sz w:val="24"/>
          <w:szCs w:val="24"/>
        </w:rPr>
        <w:t xml:space="preserve"> Annual Conference February 25-27 at Wynn Las Vegas. The event was part of the Leading Real Estate Companies of the World</w:t>
      </w:r>
      <w:r>
        <w:rPr>
          <w:rFonts w:ascii="Arial" w:hAnsi="Arial" w:cs="Arial"/>
          <w:sz w:val="24"/>
          <w:szCs w:val="24"/>
          <w:vertAlign w:val="superscript"/>
        </w:rPr>
        <w:t>®</w:t>
      </w:r>
      <w:r>
        <w:rPr>
          <w:rFonts w:ascii="Arial" w:hAnsi="Arial" w:cs="Arial"/>
          <w:b/>
          <w:bCs/>
          <w:sz w:val="24"/>
          <w:szCs w:val="24"/>
        </w:rPr>
        <w:t xml:space="preserve"> </w:t>
      </w:r>
      <w:r>
        <w:rPr>
          <w:rFonts w:ascii="Arial" w:hAnsi="Arial" w:cs="Arial"/>
          <w:sz w:val="24"/>
          <w:szCs w:val="24"/>
        </w:rPr>
        <w:t>(</w:t>
      </w:r>
      <w:proofErr w:type="spellStart"/>
      <w:r>
        <w:rPr>
          <w:rFonts w:ascii="Arial" w:hAnsi="Arial" w:cs="Arial"/>
          <w:sz w:val="24"/>
          <w:szCs w:val="24"/>
        </w:rPr>
        <w:t>LeadingRE</w:t>
      </w:r>
      <w:proofErr w:type="spellEnd"/>
      <w:r>
        <w:rPr>
          <w:rFonts w:ascii="Arial" w:hAnsi="Arial" w:cs="Arial"/>
          <w:sz w:val="24"/>
          <w:szCs w:val="24"/>
        </w:rPr>
        <w:t xml:space="preserve">) Conference Week, which drew a record attendance of 2,500 real estate professionals from nearly 20 countries. </w:t>
      </w:r>
    </w:p>
    <w:p w14:paraId="61AD6035" w14:textId="77777777" w:rsidR="001E083D" w:rsidRDefault="001E083D" w:rsidP="001E083D">
      <w:pPr>
        <w:spacing w:after="0" w:line="240" w:lineRule="auto"/>
        <w:rPr>
          <w:rFonts w:ascii="Arial" w:hAnsi="Arial" w:cs="Arial"/>
          <w:color w:val="000000" w:themeColor="text1"/>
          <w:sz w:val="24"/>
          <w:szCs w:val="24"/>
        </w:rPr>
      </w:pPr>
    </w:p>
    <w:p w14:paraId="5350BECC" w14:textId="77777777" w:rsidR="001E083D" w:rsidRDefault="001E083D" w:rsidP="001E083D">
      <w:pPr>
        <w:spacing w:after="0" w:line="240" w:lineRule="auto"/>
        <w:rPr>
          <w:rFonts w:ascii="Arial" w:hAnsi="Arial" w:cs="Arial"/>
          <w:sz w:val="24"/>
          <w:szCs w:val="24"/>
        </w:rPr>
      </w:pPr>
      <w:r>
        <w:rPr>
          <w:rFonts w:ascii="Arial" w:hAnsi="Arial" w:cs="Arial"/>
          <w:sz w:val="24"/>
          <w:szCs w:val="24"/>
        </w:rPr>
        <w:t xml:space="preserve">The conference was open only to brokers, managers and business development and relocation professionals affiliated with </w:t>
      </w:r>
      <w:proofErr w:type="spellStart"/>
      <w:r>
        <w:rPr>
          <w:rFonts w:ascii="Arial" w:hAnsi="Arial" w:cs="Arial"/>
          <w:sz w:val="24"/>
          <w:szCs w:val="24"/>
        </w:rPr>
        <w:t>LeadingRE</w:t>
      </w:r>
      <w:proofErr w:type="spellEnd"/>
      <w:r>
        <w:rPr>
          <w:rFonts w:ascii="Arial" w:hAnsi="Arial" w:cs="Arial"/>
          <w:sz w:val="24"/>
          <w:szCs w:val="24"/>
        </w:rPr>
        <w:t>, a global network of 500+ market-leading real estate firms representing more home sales than any other real estate network.</w:t>
      </w:r>
    </w:p>
    <w:p w14:paraId="5BB48760" w14:textId="77777777" w:rsidR="001E083D" w:rsidRDefault="001E083D" w:rsidP="001E083D">
      <w:pPr>
        <w:spacing w:after="0" w:line="240" w:lineRule="auto"/>
        <w:rPr>
          <w:rFonts w:ascii="Arial" w:hAnsi="Arial" w:cs="Arial"/>
          <w:sz w:val="24"/>
          <w:szCs w:val="24"/>
        </w:rPr>
      </w:pPr>
      <w:r>
        <w:rPr>
          <w:rFonts w:ascii="Arial" w:hAnsi="Arial" w:cs="Arial"/>
          <w:sz w:val="24"/>
          <w:szCs w:val="24"/>
        </w:rPr>
        <w:t> </w:t>
      </w:r>
    </w:p>
    <w:p w14:paraId="37BA63F6" w14:textId="77777777" w:rsidR="001E083D" w:rsidRDefault="001E083D" w:rsidP="001E083D">
      <w:pPr>
        <w:spacing w:after="0" w:line="240" w:lineRule="auto"/>
        <w:rPr>
          <w:rFonts w:ascii="Arial" w:hAnsi="Arial" w:cs="Arial"/>
          <w:sz w:val="24"/>
          <w:szCs w:val="24"/>
        </w:rPr>
      </w:pPr>
      <w:r>
        <w:rPr>
          <w:rFonts w:ascii="Arial" w:hAnsi="Arial" w:cs="Arial"/>
          <w:sz w:val="24"/>
          <w:szCs w:val="24"/>
        </w:rPr>
        <w:t xml:space="preserve">The Annual Conference offered in-depth discussions on today's real estate market and ways to best assist home buyers and sellers. </w:t>
      </w:r>
      <w:proofErr w:type="spellStart"/>
      <w:r>
        <w:rPr>
          <w:rFonts w:ascii="Arial" w:hAnsi="Arial" w:cs="Arial"/>
          <w:color w:val="000000" w:themeColor="text1"/>
          <w:sz w:val="24"/>
          <w:szCs w:val="24"/>
        </w:rPr>
        <w:t>Fetherston</w:t>
      </w:r>
      <w:proofErr w:type="spellEnd"/>
      <w:r>
        <w:rPr>
          <w:rFonts w:ascii="Arial" w:hAnsi="Arial" w:cs="Arial"/>
          <w:sz w:val="24"/>
          <w:szCs w:val="24"/>
        </w:rPr>
        <w:t xml:space="preserve"> presented information on </w:t>
      </w:r>
      <w:r>
        <w:rPr>
          <w:rFonts w:ascii="Arial" w:hAnsi="Arial" w:cs="Arial"/>
          <w:color w:val="000000" w:themeColor="text1"/>
          <w:sz w:val="24"/>
          <w:szCs w:val="24"/>
        </w:rPr>
        <w:t>Relocations and Referrals</w:t>
      </w:r>
      <w:r>
        <w:rPr>
          <w:rFonts w:ascii="Arial" w:hAnsi="Arial" w:cs="Arial"/>
          <w:sz w:val="24"/>
          <w:szCs w:val="24"/>
        </w:rPr>
        <w:t xml:space="preserve">, sharing insights on </w:t>
      </w:r>
      <w:r>
        <w:rPr>
          <w:rFonts w:ascii="Arial" w:hAnsi="Arial" w:cs="Arial"/>
          <w:color w:val="000000" w:themeColor="text1"/>
          <w:sz w:val="24"/>
          <w:szCs w:val="24"/>
        </w:rPr>
        <w:t>local and industry trends and projections.</w:t>
      </w:r>
    </w:p>
    <w:p w14:paraId="0499B867" w14:textId="77777777" w:rsidR="001E083D" w:rsidRDefault="001E083D" w:rsidP="001E083D">
      <w:pPr>
        <w:spacing w:after="0" w:line="240" w:lineRule="auto"/>
        <w:rPr>
          <w:rFonts w:ascii="Arial" w:hAnsi="Arial" w:cs="Arial"/>
          <w:sz w:val="24"/>
          <w:szCs w:val="24"/>
        </w:rPr>
      </w:pPr>
      <w:r>
        <w:rPr>
          <w:rFonts w:ascii="Arial" w:hAnsi="Arial" w:cs="Arial"/>
          <w:sz w:val="24"/>
          <w:szCs w:val="24"/>
        </w:rPr>
        <w:t> </w:t>
      </w:r>
    </w:p>
    <w:p w14:paraId="1843E757" w14:textId="77777777" w:rsidR="001E083D" w:rsidRDefault="001E083D" w:rsidP="001E083D">
      <w:pPr>
        <w:spacing w:after="0" w:line="240" w:lineRule="auto"/>
        <w:rPr>
          <w:rFonts w:ascii="Arial" w:hAnsi="Arial" w:cs="Arial"/>
          <w:sz w:val="24"/>
          <w:szCs w:val="24"/>
        </w:rPr>
      </w:pPr>
      <w:proofErr w:type="spellStart"/>
      <w:r>
        <w:rPr>
          <w:rFonts w:ascii="Arial" w:hAnsi="Arial" w:cs="Arial"/>
          <w:color w:val="000000" w:themeColor="text1"/>
          <w:sz w:val="24"/>
          <w:szCs w:val="24"/>
        </w:rPr>
        <w:t>Fetherston</w:t>
      </w:r>
      <w:proofErr w:type="spellEnd"/>
      <w:r>
        <w:rPr>
          <w:rFonts w:ascii="Arial" w:hAnsi="Arial" w:cs="Arial"/>
          <w:sz w:val="24"/>
          <w:szCs w:val="24"/>
        </w:rPr>
        <w:t xml:space="preserve"> was among a notable line-up of speakers, which included keynote speakers Navy SEAL </w:t>
      </w:r>
      <w:proofErr w:type="spellStart"/>
      <w:r>
        <w:rPr>
          <w:rFonts w:ascii="Arial" w:hAnsi="Arial" w:cs="Arial"/>
          <w:sz w:val="24"/>
          <w:szCs w:val="24"/>
        </w:rPr>
        <w:t>Rorke</w:t>
      </w:r>
      <w:proofErr w:type="spellEnd"/>
      <w:r>
        <w:rPr>
          <w:rFonts w:ascii="Arial" w:hAnsi="Arial" w:cs="Arial"/>
          <w:sz w:val="24"/>
          <w:szCs w:val="24"/>
        </w:rPr>
        <w:t xml:space="preserve"> Denver, who starred in the 2012 hit film “Act of Valor,” and top-rated business author Daniel Pink. Also featured were real estate strategist Ann Bailey; social media strategist Eric Bryn; credit-scoring expert Nabil </w:t>
      </w:r>
      <w:proofErr w:type="spellStart"/>
      <w:r>
        <w:rPr>
          <w:rFonts w:ascii="Arial" w:hAnsi="Arial" w:cs="Arial"/>
          <w:sz w:val="24"/>
          <w:szCs w:val="24"/>
        </w:rPr>
        <w:t>Captan</w:t>
      </w:r>
      <w:proofErr w:type="spellEnd"/>
      <w:r>
        <w:rPr>
          <w:rFonts w:ascii="Arial" w:hAnsi="Arial" w:cs="Arial"/>
          <w:sz w:val="24"/>
          <w:szCs w:val="24"/>
        </w:rPr>
        <w:t xml:space="preserve">; sales coach Darryl Davis; marketing consultant Marc Davison; business coach Matt </w:t>
      </w:r>
      <w:proofErr w:type="spellStart"/>
      <w:r>
        <w:rPr>
          <w:rFonts w:ascii="Arial" w:hAnsi="Arial" w:cs="Arial"/>
          <w:sz w:val="24"/>
          <w:szCs w:val="24"/>
        </w:rPr>
        <w:t>Dollinger</w:t>
      </w:r>
      <w:proofErr w:type="spellEnd"/>
      <w:r>
        <w:rPr>
          <w:rFonts w:ascii="Arial" w:hAnsi="Arial" w:cs="Arial"/>
          <w:sz w:val="24"/>
          <w:szCs w:val="24"/>
        </w:rPr>
        <w:t xml:space="preserve">; online review authority Jason </w:t>
      </w:r>
      <w:proofErr w:type="spellStart"/>
      <w:r>
        <w:rPr>
          <w:rFonts w:ascii="Arial" w:hAnsi="Arial" w:cs="Arial"/>
          <w:sz w:val="24"/>
          <w:szCs w:val="24"/>
        </w:rPr>
        <w:t>Dolle</w:t>
      </w:r>
      <w:proofErr w:type="spellEnd"/>
      <w:r>
        <w:rPr>
          <w:rFonts w:ascii="Arial" w:hAnsi="Arial" w:cs="Arial"/>
          <w:sz w:val="24"/>
          <w:szCs w:val="24"/>
        </w:rPr>
        <w:t xml:space="preserve">; social media specialist Katie Lance; sales coach Larry Kendall; technology consultant Victor Lund; publisher Steve Murray; real estate analyst Stefan </w:t>
      </w:r>
      <w:proofErr w:type="spellStart"/>
      <w:r>
        <w:rPr>
          <w:rFonts w:ascii="Arial" w:hAnsi="Arial" w:cs="Arial"/>
          <w:sz w:val="24"/>
          <w:szCs w:val="24"/>
        </w:rPr>
        <w:lastRenderedPageBreak/>
        <w:t>Swanepoel</w:t>
      </w:r>
      <w:proofErr w:type="spellEnd"/>
      <w:r>
        <w:rPr>
          <w:rFonts w:ascii="Arial" w:hAnsi="Arial" w:cs="Arial"/>
          <w:sz w:val="24"/>
          <w:szCs w:val="24"/>
        </w:rPr>
        <w:t xml:space="preserve">; and technology consultant Marilyn Wilson. The Deans of </w:t>
      </w:r>
      <w:proofErr w:type="spellStart"/>
      <w:r>
        <w:rPr>
          <w:rFonts w:ascii="Arial" w:hAnsi="Arial" w:cs="Arial"/>
          <w:sz w:val="24"/>
          <w:szCs w:val="24"/>
        </w:rPr>
        <w:t>LeadingRE’s</w:t>
      </w:r>
      <w:proofErr w:type="spellEnd"/>
      <w:r>
        <w:rPr>
          <w:rFonts w:ascii="Arial" w:hAnsi="Arial" w:cs="Arial"/>
          <w:sz w:val="24"/>
          <w:szCs w:val="24"/>
        </w:rPr>
        <w:t xml:space="preserve"> Institute – all highly regarded real estate consultants and business coaches – were also featured:  Matthew Ferrara, Steve Harney, Debbie Maier and Mike </w:t>
      </w:r>
      <w:proofErr w:type="spellStart"/>
      <w:r>
        <w:rPr>
          <w:rFonts w:ascii="Arial" w:hAnsi="Arial" w:cs="Arial"/>
          <w:sz w:val="24"/>
          <w:szCs w:val="24"/>
        </w:rPr>
        <w:t>Staver</w:t>
      </w:r>
      <w:proofErr w:type="spellEnd"/>
      <w:r>
        <w:rPr>
          <w:rFonts w:ascii="Arial" w:hAnsi="Arial" w:cs="Arial"/>
          <w:sz w:val="24"/>
          <w:szCs w:val="24"/>
        </w:rPr>
        <w:t>.</w:t>
      </w:r>
    </w:p>
    <w:p w14:paraId="000EB69F" w14:textId="77777777" w:rsidR="001E083D" w:rsidRDefault="001E083D" w:rsidP="001E083D">
      <w:pPr>
        <w:spacing w:after="0" w:line="240" w:lineRule="auto"/>
        <w:rPr>
          <w:rFonts w:ascii="Arial" w:hAnsi="Arial" w:cs="Arial"/>
          <w:sz w:val="24"/>
          <w:szCs w:val="24"/>
        </w:rPr>
      </w:pPr>
      <w:r>
        <w:rPr>
          <w:rFonts w:ascii="Arial" w:hAnsi="Arial" w:cs="Arial"/>
          <w:sz w:val="24"/>
          <w:szCs w:val="24"/>
        </w:rPr>
        <w:t> </w:t>
      </w:r>
    </w:p>
    <w:p w14:paraId="4F80A636" w14:textId="77777777" w:rsidR="001E083D" w:rsidRDefault="001E083D" w:rsidP="001E083D">
      <w:pPr>
        <w:spacing w:after="0" w:line="240" w:lineRule="auto"/>
        <w:rPr>
          <w:rFonts w:ascii="Arial" w:hAnsi="Arial" w:cs="Arial"/>
          <w:sz w:val="24"/>
          <w:szCs w:val="24"/>
        </w:rPr>
      </w:pPr>
      <w:r>
        <w:rPr>
          <w:rFonts w:ascii="Arial" w:hAnsi="Arial" w:cs="Arial"/>
          <w:sz w:val="24"/>
          <w:szCs w:val="24"/>
        </w:rPr>
        <w:t xml:space="preserve">“The success of the Annual Conference was due in large part to our talented member speakers, who generously shared their strategies and insights with other members,” said Pam O’Connor, president/CEO of </w:t>
      </w:r>
      <w:proofErr w:type="spellStart"/>
      <w:r>
        <w:rPr>
          <w:rFonts w:ascii="Arial" w:hAnsi="Arial" w:cs="Arial"/>
          <w:sz w:val="24"/>
          <w:szCs w:val="24"/>
        </w:rPr>
        <w:t>LeadingRE</w:t>
      </w:r>
      <w:proofErr w:type="spellEnd"/>
      <w:r>
        <w:rPr>
          <w:rFonts w:ascii="Arial" w:hAnsi="Arial" w:cs="Arial"/>
          <w:sz w:val="24"/>
          <w:szCs w:val="24"/>
        </w:rPr>
        <w:t>. “Their willingness to contribute so openly helped ensure the sessions were timely, relevant and meaningful in today’s market, and we are grateful for their contributions to the event and our network as a whole.”</w:t>
      </w:r>
    </w:p>
    <w:p w14:paraId="15754528" w14:textId="77777777" w:rsidR="001E083D" w:rsidRDefault="001E083D" w:rsidP="001E083D">
      <w:pPr>
        <w:spacing w:after="0" w:line="240" w:lineRule="auto"/>
        <w:rPr>
          <w:rFonts w:ascii="Arial" w:hAnsi="Arial" w:cs="Arial"/>
          <w:sz w:val="24"/>
          <w:szCs w:val="24"/>
        </w:rPr>
      </w:pPr>
    </w:p>
    <w:p w14:paraId="4EEAC0FC" w14:textId="77777777" w:rsidR="001E083D" w:rsidRDefault="001E083D" w:rsidP="001E083D">
      <w:pPr>
        <w:spacing w:after="0" w:line="240" w:lineRule="auto"/>
        <w:rPr>
          <w:rFonts w:ascii="Arial" w:hAnsi="Arial" w:cs="Arial"/>
          <w:sz w:val="24"/>
          <w:szCs w:val="24"/>
        </w:rPr>
      </w:pPr>
      <w:r>
        <w:rPr>
          <w:rFonts w:ascii="Arial" w:hAnsi="Arial" w:cs="Arial"/>
          <w:color w:val="000000" w:themeColor="text1"/>
          <w:sz w:val="24"/>
          <w:szCs w:val="24"/>
        </w:rPr>
        <w:t xml:space="preserve">Diane </w:t>
      </w:r>
      <w:proofErr w:type="spellStart"/>
      <w:r>
        <w:rPr>
          <w:rFonts w:ascii="Arial" w:hAnsi="Arial" w:cs="Arial"/>
          <w:color w:val="000000" w:themeColor="text1"/>
          <w:sz w:val="24"/>
          <w:szCs w:val="24"/>
        </w:rPr>
        <w:t>Turton</w:t>
      </w:r>
      <w:proofErr w:type="spellEnd"/>
      <w:r>
        <w:rPr>
          <w:rFonts w:ascii="Arial" w:hAnsi="Arial" w:cs="Arial"/>
          <w:color w:val="000000" w:themeColor="text1"/>
          <w:sz w:val="24"/>
          <w:szCs w:val="24"/>
        </w:rPr>
        <w:t>, Realtors</w:t>
      </w:r>
      <w:r>
        <w:rPr>
          <w:rFonts w:ascii="Arial" w:hAnsi="Arial" w:cs="Arial"/>
          <w:sz w:val="24"/>
          <w:szCs w:val="24"/>
        </w:rPr>
        <w:t xml:space="preserve"> is </w:t>
      </w:r>
      <w:r>
        <w:rPr>
          <w:rFonts w:ascii="Arial" w:hAnsi="Arial" w:cs="Arial"/>
          <w:color w:val="000000" w:themeColor="text1"/>
          <w:sz w:val="24"/>
          <w:szCs w:val="24"/>
        </w:rPr>
        <w:t>an active member</w:t>
      </w:r>
      <w:r>
        <w:rPr>
          <w:rFonts w:ascii="Arial" w:hAnsi="Arial" w:cs="Arial"/>
          <w:sz w:val="24"/>
          <w:szCs w:val="24"/>
        </w:rPr>
        <w:t xml:space="preserve"> of Leading Real Estate Companies of the World</w:t>
      </w:r>
      <w:r>
        <w:rPr>
          <w:rFonts w:ascii="Arial" w:hAnsi="Arial" w:cs="Arial"/>
          <w:sz w:val="24"/>
          <w:szCs w:val="24"/>
          <w:vertAlign w:val="superscript"/>
        </w:rPr>
        <w:t>®</w:t>
      </w:r>
      <w:r>
        <w:rPr>
          <w:rFonts w:ascii="Arial" w:hAnsi="Arial" w:cs="Arial"/>
          <w:sz w:val="24"/>
          <w:szCs w:val="24"/>
        </w:rPr>
        <w:t xml:space="preserve"> (</w:t>
      </w:r>
      <w:hyperlink r:id="rId7" w:history="1">
        <w:r>
          <w:rPr>
            <w:rStyle w:val="Hyperlink"/>
            <w:rFonts w:ascii="Arial" w:hAnsi="Arial" w:cs="Arial"/>
            <w:sz w:val="24"/>
            <w:szCs w:val="24"/>
          </w:rPr>
          <w:t>www.LeadingRE.com</w:t>
        </w:r>
      </w:hyperlink>
      <w:r>
        <w:rPr>
          <w:rFonts w:ascii="Arial" w:hAnsi="Arial" w:cs="Arial"/>
          <w:sz w:val="24"/>
          <w:szCs w:val="24"/>
        </w:rPr>
        <w:t xml:space="preserve">), the largest network of premier locally-branded firms producing over one million annual home sale transactions. </w:t>
      </w:r>
      <w:proofErr w:type="spellStart"/>
      <w:r>
        <w:rPr>
          <w:rFonts w:ascii="Arial" w:hAnsi="Arial" w:cs="Arial"/>
          <w:sz w:val="24"/>
          <w:szCs w:val="24"/>
        </w:rPr>
        <w:t>LeadingRE</w:t>
      </w:r>
      <w:proofErr w:type="spellEnd"/>
      <w:r>
        <w:rPr>
          <w:rFonts w:ascii="Arial" w:hAnsi="Arial" w:cs="Arial"/>
          <w:sz w:val="24"/>
          <w:szCs w:val="24"/>
        </w:rPr>
        <w:t xml:space="preserve"> provides its affiliates with an extensive range of brokerage services, which include lead generation, cross-market referrals, branding support, luxury marketing, online exposure, technology systems, and industry-leading professional development.   </w:t>
      </w:r>
    </w:p>
    <w:p w14:paraId="1EFA58E4" w14:textId="77777777" w:rsidR="001E083D" w:rsidRDefault="001E083D" w:rsidP="001E083D">
      <w:pPr>
        <w:spacing w:after="0" w:line="240" w:lineRule="auto"/>
        <w:rPr>
          <w:rFonts w:ascii="Arial" w:hAnsi="Arial" w:cs="Arial"/>
          <w:sz w:val="24"/>
          <w:szCs w:val="24"/>
        </w:rPr>
      </w:pPr>
      <w:r>
        <w:rPr>
          <w:rFonts w:ascii="Arial" w:hAnsi="Arial" w:cs="Arial"/>
          <w:sz w:val="24"/>
          <w:szCs w:val="24"/>
        </w:rPr>
        <w:t> </w:t>
      </w:r>
    </w:p>
    <w:p w14:paraId="0530F866" w14:textId="77777777" w:rsidR="001E083D" w:rsidRDefault="001E083D" w:rsidP="001E083D">
      <w:pPr>
        <w:spacing w:line="240" w:lineRule="auto"/>
        <w:rPr>
          <w:rFonts w:ascii="Arial" w:hAnsi="Arial" w:cs="Arial"/>
          <w:sz w:val="24"/>
          <w:szCs w:val="24"/>
        </w:rPr>
      </w:pPr>
      <w:r>
        <w:rPr>
          <w:rFonts w:ascii="Arial" w:hAnsi="Arial" w:cs="Arial"/>
          <w:b/>
          <w:bCs/>
          <w:sz w:val="24"/>
          <w:szCs w:val="24"/>
          <w:u w:val="single"/>
        </w:rPr>
        <w:t xml:space="preserve">About Diane </w:t>
      </w:r>
      <w:proofErr w:type="spellStart"/>
      <w:r>
        <w:rPr>
          <w:rFonts w:ascii="Arial" w:hAnsi="Arial" w:cs="Arial"/>
          <w:b/>
          <w:bCs/>
          <w:sz w:val="24"/>
          <w:szCs w:val="24"/>
          <w:u w:val="single"/>
        </w:rPr>
        <w:t>Turton</w:t>
      </w:r>
      <w:proofErr w:type="spellEnd"/>
      <w:r>
        <w:rPr>
          <w:rFonts w:ascii="Arial" w:hAnsi="Arial" w:cs="Arial"/>
          <w:b/>
          <w:bCs/>
          <w:sz w:val="24"/>
          <w:szCs w:val="24"/>
          <w:u w:val="single"/>
        </w:rPr>
        <w:t>, Realtors</w:t>
      </w:r>
      <w:r>
        <w:rPr>
          <w:rFonts w:ascii="Arial" w:hAnsi="Arial" w:cs="Arial"/>
          <w:b/>
          <w:bCs/>
          <w:sz w:val="24"/>
          <w:szCs w:val="24"/>
        </w:rPr>
        <w:t xml:space="preserve"> </w:t>
      </w:r>
      <w:r>
        <w:rPr>
          <w:rFonts w:ascii="Arial" w:hAnsi="Arial" w:cs="Arial"/>
          <w:b/>
          <w:bCs/>
          <w:sz w:val="24"/>
          <w:szCs w:val="24"/>
        </w:rPr>
        <w:br/>
      </w:r>
      <w:r>
        <w:rPr>
          <w:rFonts w:ascii="Arial" w:hAnsi="Arial" w:cs="Arial"/>
          <w:bCs/>
          <w:sz w:val="24"/>
          <w:szCs w:val="24"/>
        </w:rPr>
        <w:t xml:space="preserve">Since 1986, the Diane </w:t>
      </w:r>
      <w:proofErr w:type="spellStart"/>
      <w:r>
        <w:rPr>
          <w:rFonts w:ascii="Arial" w:hAnsi="Arial" w:cs="Arial"/>
          <w:bCs/>
          <w:sz w:val="24"/>
          <w:szCs w:val="24"/>
        </w:rPr>
        <w:t>Turton</w:t>
      </w:r>
      <w:proofErr w:type="spellEnd"/>
      <w:r>
        <w:rPr>
          <w:rFonts w:ascii="Arial" w:hAnsi="Arial" w:cs="Arial"/>
          <w:bCs/>
          <w:sz w:val="24"/>
          <w:szCs w:val="24"/>
        </w:rPr>
        <w:t xml:space="preserve">, Realtors </w:t>
      </w:r>
      <w:r>
        <w:rPr>
          <w:rFonts w:ascii="Arial" w:hAnsi="Arial" w:cs="Arial"/>
          <w:sz w:val="24"/>
          <w:szCs w:val="24"/>
        </w:rPr>
        <w:t xml:space="preserve">name has earned renowned recognition as the premier real estate company in the markets that they serve. With 16 strategic locations on the New Jersey shoreline, the Diane </w:t>
      </w:r>
      <w:proofErr w:type="spellStart"/>
      <w:r>
        <w:rPr>
          <w:rFonts w:ascii="Arial" w:hAnsi="Arial" w:cs="Arial"/>
          <w:sz w:val="24"/>
          <w:szCs w:val="24"/>
        </w:rPr>
        <w:t>Turton</w:t>
      </w:r>
      <w:proofErr w:type="spellEnd"/>
      <w:r>
        <w:rPr>
          <w:rFonts w:ascii="Arial" w:hAnsi="Arial" w:cs="Arial"/>
          <w:sz w:val="24"/>
          <w:szCs w:val="24"/>
        </w:rPr>
        <w:t xml:space="preserve"> brand is the recognized leader in providing complete residential and commercial real estate ownership services and support. Diane </w:t>
      </w:r>
      <w:proofErr w:type="spellStart"/>
      <w:r>
        <w:rPr>
          <w:rFonts w:ascii="Arial" w:hAnsi="Arial" w:cs="Arial"/>
          <w:sz w:val="24"/>
          <w:szCs w:val="24"/>
        </w:rPr>
        <w:t>Turton</w:t>
      </w:r>
      <w:proofErr w:type="spellEnd"/>
      <w:r>
        <w:rPr>
          <w:rFonts w:ascii="Arial" w:hAnsi="Arial" w:cs="Arial"/>
          <w:sz w:val="24"/>
          <w:szCs w:val="24"/>
        </w:rPr>
        <w:t xml:space="preserve">, Realtors caters to all real estate requirements, including mortgage, title, insurance and relocation services. The company is staffed with nearly 350 sales associates along with a full-time management/support team. Led by President/Founder, Diane </w:t>
      </w:r>
      <w:proofErr w:type="spellStart"/>
      <w:r>
        <w:rPr>
          <w:rFonts w:ascii="Arial" w:hAnsi="Arial" w:cs="Arial"/>
          <w:sz w:val="24"/>
          <w:szCs w:val="24"/>
        </w:rPr>
        <w:t>Turton</w:t>
      </w:r>
      <w:proofErr w:type="spellEnd"/>
      <w:r>
        <w:rPr>
          <w:rFonts w:ascii="Arial" w:hAnsi="Arial" w:cs="Arial"/>
          <w:sz w:val="24"/>
          <w:szCs w:val="24"/>
        </w:rPr>
        <w:t xml:space="preserve"> for the past 27 years, Diane </w:t>
      </w:r>
      <w:proofErr w:type="spellStart"/>
      <w:r>
        <w:rPr>
          <w:rFonts w:ascii="Arial" w:hAnsi="Arial" w:cs="Arial"/>
          <w:sz w:val="24"/>
          <w:szCs w:val="24"/>
        </w:rPr>
        <w:t>Turton</w:t>
      </w:r>
      <w:proofErr w:type="spellEnd"/>
      <w:r>
        <w:rPr>
          <w:rFonts w:ascii="Arial" w:hAnsi="Arial" w:cs="Arial"/>
          <w:sz w:val="24"/>
          <w:szCs w:val="24"/>
        </w:rPr>
        <w:t xml:space="preserve">, Realtors was founded on the following five core values: Trust, Communication, Service, Knowledge and Courtesy. </w:t>
      </w:r>
    </w:p>
    <w:p w14:paraId="42B6252A" w14:textId="77777777" w:rsidR="001E083D" w:rsidRDefault="001E083D" w:rsidP="001E083D">
      <w:pPr>
        <w:spacing w:line="240" w:lineRule="auto"/>
        <w:rPr>
          <w:rFonts w:ascii="Arial" w:hAnsi="Arial" w:cs="Arial"/>
          <w:sz w:val="24"/>
          <w:szCs w:val="24"/>
        </w:rPr>
      </w:pPr>
      <w:r>
        <w:rPr>
          <w:rFonts w:ascii="Arial" w:hAnsi="Arial" w:cs="Arial"/>
          <w:sz w:val="24"/>
          <w:szCs w:val="24"/>
        </w:rPr>
        <w:t xml:space="preserve">Experts in the markets they serve, Diane </w:t>
      </w:r>
      <w:proofErr w:type="spellStart"/>
      <w:r>
        <w:rPr>
          <w:rFonts w:ascii="Arial" w:hAnsi="Arial" w:cs="Arial"/>
          <w:sz w:val="24"/>
          <w:szCs w:val="24"/>
        </w:rPr>
        <w:t>Turton</w:t>
      </w:r>
      <w:proofErr w:type="spellEnd"/>
      <w:r>
        <w:rPr>
          <w:rFonts w:ascii="Arial" w:hAnsi="Arial" w:cs="Arial"/>
          <w:sz w:val="24"/>
          <w:szCs w:val="24"/>
        </w:rPr>
        <w:t xml:space="preserve">, Realtors operates in close proximity to New York City, Philadelphia and Atlantic City. More information on the dynamics of Diane </w:t>
      </w:r>
      <w:proofErr w:type="spellStart"/>
      <w:r>
        <w:rPr>
          <w:rFonts w:ascii="Arial" w:hAnsi="Arial" w:cs="Arial"/>
          <w:sz w:val="24"/>
          <w:szCs w:val="24"/>
        </w:rPr>
        <w:t>Turton</w:t>
      </w:r>
      <w:proofErr w:type="spellEnd"/>
      <w:r>
        <w:rPr>
          <w:rFonts w:ascii="Arial" w:hAnsi="Arial" w:cs="Arial"/>
          <w:sz w:val="24"/>
          <w:szCs w:val="24"/>
        </w:rPr>
        <w:t xml:space="preserve">, Realtors can be found on the company website, www.dianeturton.com, or by calling the Diane </w:t>
      </w:r>
      <w:proofErr w:type="spellStart"/>
      <w:r>
        <w:rPr>
          <w:rFonts w:ascii="Arial" w:hAnsi="Arial" w:cs="Arial"/>
          <w:sz w:val="24"/>
          <w:szCs w:val="24"/>
        </w:rPr>
        <w:t>Turton</w:t>
      </w:r>
      <w:proofErr w:type="spellEnd"/>
      <w:r>
        <w:rPr>
          <w:rFonts w:ascii="Arial" w:hAnsi="Arial" w:cs="Arial"/>
          <w:sz w:val="24"/>
          <w:szCs w:val="24"/>
        </w:rPr>
        <w:t>, Realtors Customer Service Centre at 1-877-388-7866.</w:t>
      </w:r>
    </w:p>
    <w:p w14:paraId="60BC9A5E" w14:textId="77777777" w:rsidR="001E083D" w:rsidRDefault="001E083D" w:rsidP="001E083D">
      <w:pPr>
        <w:spacing w:after="0" w:line="240" w:lineRule="auto"/>
        <w:rPr>
          <w:rFonts w:ascii="Arial" w:hAnsi="Arial" w:cs="Arial"/>
          <w:sz w:val="24"/>
          <w:szCs w:val="24"/>
        </w:rPr>
      </w:pPr>
      <w:r>
        <w:rPr>
          <w:rFonts w:ascii="Arial" w:hAnsi="Arial" w:cs="Arial"/>
          <w:b/>
          <w:bCs/>
          <w:i/>
          <w:iCs/>
          <w:sz w:val="24"/>
          <w:szCs w:val="24"/>
        </w:rPr>
        <w:t> </w:t>
      </w:r>
    </w:p>
    <w:p w14:paraId="3E7AE762" w14:textId="77777777" w:rsidR="001E083D" w:rsidRDefault="001E083D" w:rsidP="001E083D">
      <w:pPr>
        <w:spacing w:after="0" w:line="240" w:lineRule="auto"/>
        <w:rPr>
          <w:rFonts w:ascii="Arial" w:hAnsi="Arial" w:cs="Arial"/>
          <w:sz w:val="24"/>
          <w:szCs w:val="24"/>
        </w:rPr>
      </w:pPr>
      <w:r>
        <w:rPr>
          <w:rFonts w:ascii="Arial" w:hAnsi="Arial" w:cs="Arial"/>
          <w:b/>
          <w:bCs/>
          <w:iCs/>
          <w:sz w:val="24"/>
          <w:szCs w:val="24"/>
          <w:u w:val="single"/>
        </w:rPr>
        <w:t>About Leading Real Estate Companies of the World</w:t>
      </w:r>
      <w:r>
        <w:rPr>
          <w:rFonts w:ascii="Arial" w:hAnsi="Arial" w:cs="Arial"/>
          <w:b/>
          <w:bCs/>
          <w:iCs/>
          <w:sz w:val="24"/>
          <w:szCs w:val="24"/>
          <w:u w:val="single"/>
          <w:vertAlign w:val="superscript"/>
        </w:rPr>
        <w:t>®</w:t>
      </w:r>
    </w:p>
    <w:p w14:paraId="0C0B6F46" w14:textId="77777777" w:rsidR="001E083D" w:rsidRDefault="001E083D" w:rsidP="001E083D">
      <w:pPr>
        <w:spacing w:after="0" w:line="240" w:lineRule="auto"/>
        <w:rPr>
          <w:rFonts w:ascii="Arial" w:hAnsi="Arial" w:cs="Arial"/>
          <w:sz w:val="24"/>
          <w:szCs w:val="24"/>
        </w:rPr>
      </w:pPr>
      <w:r>
        <w:rPr>
          <w:rFonts w:ascii="Arial" w:hAnsi="Arial" w:cs="Arial"/>
          <w:iCs/>
          <w:sz w:val="24"/>
          <w:szCs w:val="24"/>
        </w:rPr>
        <w:t>Leading Real Estate Companies of the World</w:t>
      </w:r>
      <w:r>
        <w:rPr>
          <w:rFonts w:ascii="Arial" w:hAnsi="Arial" w:cs="Arial"/>
          <w:iCs/>
          <w:sz w:val="24"/>
          <w:szCs w:val="24"/>
          <w:vertAlign w:val="superscript"/>
        </w:rPr>
        <w:t>®</w:t>
      </w:r>
      <w:r>
        <w:rPr>
          <w:rFonts w:ascii="Arial" w:hAnsi="Arial" w:cs="Arial"/>
          <w:iCs/>
          <w:sz w:val="24"/>
          <w:szCs w:val="24"/>
        </w:rPr>
        <w:t xml:space="preserve"> (</w:t>
      </w:r>
      <w:hyperlink r:id="rId8" w:history="1">
        <w:r>
          <w:rPr>
            <w:rStyle w:val="Hyperlink"/>
            <w:rFonts w:ascii="Arial" w:hAnsi="Arial" w:cs="Arial"/>
            <w:iCs/>
            <w:sz w:val="24"/>
            <w:szCs w:val="24"/>
          </w:rPr>
          <w:t>www.LeadingRE.com</w:t>
        </w:r>
      </w:hyperlink>
      <w:r>
        <w:rPr>
          <w:rFonts w:ascii="Arial" w:hAnsi="Arial" w:cs="Arial"/>
          <w:iCs/>
          <w:sz w:val="24"/>
          <w:szCs w:val="24"/>
        </w:rPr>
        <w:t>) is the largest network of top independent local and regional brand-name brokerage firms in the residential sector of real estate. The 500+ firms affiliated with Leading Real Estate Companies of the World</w:t>
      </w:r>
      <w:r>
        <w:rPr>
          <w:rFonts w:ascii="Arial" w:hAnsi="Arial" w:cs="Arial"/>
          <w:iCs/>
          <w:sz w:val="24"/>
          <w:szCs w:val="24"/>
          <w:vertAlign w:val="superscript"/>
        </w:rPr>
        <w:t>®</w:t>
      </w:r>
      <w:r>
        <w:rPr>
          <w:rFonts w:ascii="Arial" w:hAnsi="Arial" w:cs="Arial"/>
          <w:iCs/>
          <w:sz w:val="24"/>
          <w:szCs w:val="24"/>
        </w:rPr>
        <w:t xml:space="preserve"> are represented by 4,000 offices and 120,000 associates in more than 40 countries worldwide.  Collectively, network members produced over one million annual home sale transactions.</w:t>
      </w:r>
    </w:p>
    <w:p w14:paraId="2DB88DA6" w14:textId="77777777" w:rsidR="00EA1EDE" w:rsidRDefault="00EA1EDE"/>
    <w:sectPr w:rsidR="00EA1EDE" w:rsidSect="00EA1E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71321" w14:textId="77777777" w:rsidR="00546DF8" w:rsidRDefault="00546DF8" w:rsidP="001E083D">
      <w:pPr>
        <w:spacing w:after="0" w:line="240" w:lineRule="auto"/>
      </w:pPr>
      <w:r>
        <w:separator/>
      </w:r>
    </w:p>
  </w:endnote>
  <w:endnote w:type="continuationSeparator" w:id="0">
    <w:p w14:paraId="707941ED" w14:textId="77777777" w:rsidR="00546DF8" w:rsidRDefault="00546DF8" w:rsidP="001E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ill Sans">
    <w:panose1 w:val="020B0502020104020203"/>
    <w:charset w:val="00"/>
    <w:family w:val="swiss"/>
    <w:pitch w:val="variable"/>
    <w:sig w:usb0="80000267"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03376"/>
      <w:docPartObj>
        <w:docPartGallery w:val="Page Numbers (Bottom of Page)"/>
        <w:docPartUnique/>
      </w:docPartObj>
    </w:sdtPr>
    <w:sdtEndPr/>
    <w:sdtContent>
      <w:sdt>
        <w:sdtPr>
          <w:id w:val="565050477"/>
          <w:docPartObj>
            <w:docPartGallery w:val="Page Numbers (Top of Page)"/>
            <w:docPartUnique/>
          </w:docPartObj>
        </w:sdtPr>
        <w:sdtEndPr/>
        <w:sdtContent>
          <w:p w14:paraId="1B1E0789" w14:textId="77777777" w:rsidR="001E083D" w:rsidRDefault="001E083D">
            <w:pPr>
              <w:pStyle w:val="Footer"/>
              <w:jc w:val="center"/>
            </w:pPr>
            <w:r>
              <w:t xml:space="preserve">Page </w:t>
            </w:r>
            <w:r w:rsidR="00642727">
              <w:rPr>
                <w:b/>
                <w:sz w:val="24"/>
                <w:szCs w:val="24"/>
              </w:rPr>
              <w:fldChar w:fldCharType="begin"/>
            </w:r>
            <w:r>
              <w:rPr>
                <w:b/>
              </w:rPr>
              <w:instrText xml:space="preserve"> PAGE </w:instrText>
            </w:r>
            <w:r w:rsidR="00642727">
              <w:rPr>
                <w:b/>
                <w:sz w:val="24"/>
                <w:szCs w:val="24"/>
              </w:rPr>
              <w:fldChar w:fldCharType="separate"/>
            </w:r>
            <w:r w:rsidR="007C5B27">
              <w:rPr>
                <w:b/>
                <w:noProof/>
              </w:rPr>
              <w:t>1</w:t>
            </w:r>
            <w:r w:rsidR="00642727">
              <w:rPr>
                <w:b/>
                <w:sz w:val="24"/>
                <w:szCs w:val="24"/>
              </w:rPr>
              <w:fldChar w:fldCharType="end"/>
            </w:r>
            <w:r>
              <w:t xml:space="preserve"> of </w:t>
            </w:r>
            <w:r w:rsidR="00642727">
              <w:rPr>
                <w:b/>
                <w:sz w:val="24"/>
                <w:szCs w:val="24"/>
              </w:rPr>
              <w:fldChar w:fldCharType="begin"/>
            </w:r>
            <w:r>
              <w:rPr>
                <w:b/>
              </w:rPr>
              <w:instrText xml:space="preserve"> NUMPAGES  </w:instrText>
            </w:r>
            <w:r w:rsidR="00642727">
              <w:rPr>
                <w:b/>
                <w:sz w:val="24"/>
                <w:szCs w:val="24"/>
              </w:rPr>
              <w:fldChar w:fldCharType="separate"/>
            </w:r>
            <w:r w:rsidR="007C5B27">
              <w:rPr>
                <w:b/>
                <w:noProof/>
              </w:rPr>
              <w:t>2</w:t>
            </w:r>
            <w:r w:rsidR="00642727">
              <w:rPr>
                <w:b/>
                <w:sz w:val="24"/>
                <w:szCs w:val="24"/>
              </w:rPr>
              <w:fldChar w:fldCharType="end"/>
            </w:r>
          </w:p>
        </w:sdtContent>
      </w:sdt>
    </w:sdtContent>
  </w:sdt>
  <w:p w14:paraId="6A13D108" w14:textId="77777777" w:rsidR="001E083D" w:rsidRDefault="001E083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810569" w14:textId="77777777" w:rsidR="00546DF8" w:rsidRDefault="00546DF8" w:rsidP="001E083D">
      <w:pPr>
        <w:spacing w:after="0" w:line="240" w:lineRule="auto"/>
      </w:pPr>
      <w:r>
        <w:separator/>
      </w:r>
    </w:p>
  </w:footnote>
  <w:footnote w:type="continuationSeparator" w:id="0">
    <w:p w14:paraId="77BD27C2" w14:textId="77777777" w:rsidR="00546DF8" w:rsidRDefault="00546DF8" w:rsidP="001E08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83D"/>
    <w:rsid w:val="001E083D"/>
    <w:rsid w:val="00276B71"/>
    <w:rsid w:val="003E4BE6"/>
    <w:rsid w:val="00546DF8"/>
    <w:rsid w:val="00642727"/>
    <w:rsid w:val="006C79B9"/>
    <w:rsid w:val="007C5B27"/>
    <w:rsid w:val="00814E3D"/>
    <w:rsid w:val="00BC1E0B"/>
    <w:rsid w:val="00EA1EDE"/>
    <w:rsid w:val="00F50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A6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083D"/>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083D"/>
    <w:rPr>
      <w:color w:val="0000FF"/>
      <w:u w:val="single"/>
    </w:rPr>
  </w:style>
  <w:style w:type="paragraph" w:styleId="NormalWeb">
    <w:name w:val="Normal (Web)"/>
    <w:basedOn w:val="Normal"/>
    <w:semiHidden/>
    <w:unhideWhenUsed/>
    <w:rsid w:val="001E083D"/>
    <w:pPr>
      <w:spacing w:after="0" w:line="240" w:lineRule="auto"/>
    </w:pPr>
    <w:rPr>
      <w:rFonts w:ascii="Times New Roman" w:eastAsia="Times New Roman" w:hAnsi="Times New Roman"/>
      <w:sz w:val="24"/>
      <w:szCs w:val="24"/>
    </w:rPr>
  </w:style>
  <w:style w:type="character" w:customStyle="1" w:styleId="style11">
    <w:name w:val="style11"/>
    <w:basedOn w:val="DefaultParagraphFont"/>
    <w:rsid w:val="001E083D"/>
    <w:rPr>
      <w:b/>
      <w:bCs/>
      <w:i/>
      <w:iCs/>
    </w:rPr>
  </w:style>
  <w:style w:type="paragraph" w:styleId="Header">
    <w:name w:val="header"/>
    <w:basedOn w:val="Normal"/>
    <w:link w:val="HeaderChar"/>
    <w:uiPriority w:val="99"/>
    <w:semiHidden/>
    <w:unhideWhenUsed/>
    <w:rsid w:val="001E08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083D"/>
    <w:rPr>
      <w:rFonts w:ascii="Calibri" w:hAnsi="Calibri" w:cs="Times New Roman"/>
    </w:rPr>
  </w:style>
  <w:style w:type="paragraph" w:styleId="Footer">
    <w:name w:val="footer"/>
    <w:basedOn w:val="Normal"/>
    <w:link w:val="FooterChar"/>
    <w:uiPriority w:val="99"/>
    <w:unhideWhenUsed/>
    <w:rsid w:val="001E0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83D"/>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www.LeadingRE.com" TargetMode="External"/><Relationship Id="rId8" Type="http://schemas.openxmlformats.org/officeDocument/2006/relationships/hyperlink" Target="http://www.LeadingRE.com"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3939</Characters>
  <Application>Microsoft Macintosh Word</Application>
  <DocSecurity>0</DocSecurity>
  <Lines>32</Lines>
  <Paragraphs>9</Paragraphs>
  <ScaleCrop>false</ScaleCrop>
  <Company>Microsoft</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pbeneduce</dc:creator>
  <cp:lastModifiedBy>Lauren  McGrory</cp:lastModifiedBy>
  <cp:revision>2</cp:revision>
  <dcterms:created xsi:type="dcterms:W3CDTF">2019-05-31T13:38:00Z</dcterms:created>
  <dcterms:modified xsi:type="dcterms:W3CDTF">2019-05-31T13:38:00Z</dcterms:modified>
</cp:coreProperties>
</file>